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47" w:rsidRDefault="00146BFE" w:rsidP="00DE4E24">
      <w:pPr>
        <w:pStyle w:val="a4"/>
        <w:jc w:val="both"/>
        <w:rPr>
          <w:sz w:val="28"/>
          <w:szCs w:val="28"/>
        </w:rPr>
      </w:pPr>
      <w:r w:rsidRPr="00DE4E24">
        <w:rPr>
          <w:sz w:val="28"/>
          <w:szCs w:val="28"/>
        </w:rPr>
        <w:t>Проведена п</w:t>
      </w:r>
      <w:r w:rsidR="00E32A47" w:rsidRPr="00DE4E24">
        <w:rPr>
          <w:sz w:val="28"/>
          <w:szCs w:val="28"/>
        </w:rPr>
        <w:t xml:space="preserve">роверка предоставления в аренду земельных участков, находящихся в муниципальной собственности </w:t>
      </w:r>
      <w:proofErr w:type="spellStart"/>
      <w:r w:rsidR="00E32A47" w:rsidRPr="00DE4E24">
        <w:rPr>
          <w:sz w:val="28"/>
          <w:szCs w:val="28"/>
        </w:rPr>
        <w:t>Котельничского</w:t>
      </w:r>
      <w:proofErr w:type="spellEnd"/>
      <w:r w:rsidR="00E32A47" w:rsidRPr="00DE4E24">
        <w:rPr>
          <w:sz w:val="28"/>
          <w:szCs w:val="28"/>
        </w:rPr>
        <w:t xml:space="preserve"> района Кировской области в 2016-2017 годах</w:t>
      </w:r>
      <w:r w:rsidRPr="00DE4E24">
        <w:rPr>
          <w:sz w:val="28"/>
          <w:szCs w:val="28"/>
        </w:rPr>
        <w:t>.</w:t>
      </w:r>
    </w:p>
    <w:p w:rsidR="00DE4E24" w:rsidRPr="00DE4E24" w:rsidRDefault="00DE4E24" w:rsidP="00DE4E24">
      <w:pPr>
        <w:pStyle w:val="a4"/>
        <w:jc w:val="both"/>
        <w:rPr>
          <w:sz w:val="28"/>
          <w:szCs w:val="28"/>
        </w:rPr>
      </w:pPr>
    </w:p>
    <w:p w:rsidR="00E32A47" w:rsidRDefault="00E32A47" w:rsidP="00146BFE">
      <w:pPr>
        <w:pStyle w:val="a9"/>
        <w:spacing w:line="23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kern w:val="2"/>
          <w:sz w:val="28"/>
        </w:rPr>
        <w:t>По результатам контрольного мероприятия установлено:</w:t>
      </w:r>
    </w:p>
    <w:p w:rsidR="00E32A47" w:rsidRDefault="00E32A47" w:rsidP="00E32A47">
      <w:pPr>
        <w:pStyle w:val="1"/>
        <w:rPr>
          <w:b w:val="0"/>
          <w:szCs w:val="28"/>
          <w:u w:val="none"/>
        </w:rPr>
      </w:pPr>
    </w:p>
    <w:p w:rsidR="00E32A47" w:rsidRDefault="00E32A47" w:rsidP="00E32A47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Порядок предоставления земельных участков, государственная собственность на которые не разграничена, регулируется Земельным кодексом Российской Федерации.</w:t>
      </w:r>
    </w:p>
    <w:p w:rsidR="00E32A47" w:rsidRDefault="00E32A47" w:rsidP="00E32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3.3 Федерального закона от 25.10.2001 №137-ФЗ «О введении в действие Земельного кодекса Российской Федерации»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района.</w:t>
      </w:r>
    </w:p>
    <w:p w:rsidR="00E32A47" w:rsidRDefault="00E32A47" w:rsidP="00DE4E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является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реализующим полномочия в сфере имущественных и земельных отношений.</w:t>
      </w:r>
    </w:p>
    <w:p w:rsidR="00E32A47" w:rsidRDefault="00E32A47" w:rsidP="00E32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  реализации  Федерального закона  от 27.07. 2010 № 210 - ФЗ «Об организации предоставления государственных и муниципальных услуг», повышения качества исполнения и доступности результатов предоставления муниципальных услуг в части  земельных вопросов,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утверждено 12 административных регламентов, в том числе Административный регламент предоставления муниципальной услуги «Предоставление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</w:t>
      </w:r>
      <w:r w:rsidR="00471CF4">
        <w:rPr>
          <w:rFonts w:ascii="Times New Roman" w:hAnsi="Times New Roman" w:cs="Times New Roman"/>
          <w:sz w:val="28"/>
          <w:szCs w:val="28"/>
        </w:rPr>
        <w:t>ской области от 01.11.2017 №515.</w:t>
      </w:r>
    </w:p>
    <w:p w:rsidR="00E32A47" w:rsidRDefault="00E32A47" w:rsidP="00E32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</w:t>
      </w:r>
      <w:r>
        <w:rPr>
          <w:sz w:val="28"/>
          <w:szCs w:val="28"/>
        </w:rPr>
        <w:lastRenderedPageBreak/>
        <w:t>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  <w:proofErr w:type="gramEnd"/>
    </w:p>
    <w:p w:rsidR="00E32A47" w:rsidRDefault="00E32A47" w:rsidP="00E32A47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A47" w:rsidRDefault="00E32A47" w:rsidP="00E32A47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переданных в аренду, составляет:</w:t>
      </w:r>
    </w:p>
    <w:p w:rsidR="00E32A47" w:rsidRDefault="00E32A47" w:rsidP="00E32A47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361"/>
        <w:gridCol w:w="2362"/>
        <w:gridCol w:w="2362"/>
        <w:gridCol w:w="2271"/>
      </w:tblGrid>
      <w:tr w:rsidR="00E32A47" w:rsidTr="00E32A47">
        <w:trPr>
          <w:trHeight w:val="976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E32A47" w:rsidTr="00E32A47">
        <w:trPr>
          <w:trHeight w:val="317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105407,1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103419,0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1988,1</w:t>
            </w:r>
          </w:p>
        </w:tc>
      </w:tr>
      <w:tr w:rsidR="00E32A47" w:rsidTr="00E32A47">
        <w:trPr>
          <w:trHeight w:val="33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105467,0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103420,1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2046,9</w:t>
            </w:r>
          </w:p>
        </w:tc>
      </w:tr>
      <w:tr w:rsidR="00E32A47" w:rsidTr="00E32A47">
        <w:trPr>
          <w:trHeight w:val="342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01.01.2018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105497,4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103417,5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47" w:rsidRDefault="00E32A4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2079,9</w:t>
            </w:r>
          </w:p>
        </w:tc>
      </w:tr>
    </w:tbl>
    <w:p w:rsidR="00E32A47" w:rsidRDefault="00E32A47" w:rsidP="00E32A47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A47" w:rsidRDefault="00E32A47" w:rsidP="00E32A47">
      <w:pPr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01.01.2018 земельные участки,  общая площадь которых составляет 47190,6 га, не используются (30,9% от общей площади земельных участков, находящихся в государственной и муниципальной собственности, за исключением земель особо охраняемых территорий и объектов, земель лесного фонда, земель водного фонда, земель запаса). </w:t>
      </w:r>
    </w:p>
    <w:p w:rsidR="00E32A47" w:rsidRDefault="00E32A47" w:rsidP="00E32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47" w:rsidRDefault="00E32A47" w:rsidP="00E3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поступлений доходов от сдачи в аренду земельных участков, находящихся в муниципальной собственности.</w:t>
      </w:r>
    </w:p>
    <w:p w:rsidR="00E32A47" w:rsidRPr="00DE4E24" w:rsidRDefault="00DE4E24" w:rsidP="00DE4E2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32A47" w:rsidRPr="00DE4E24">
        <w:rPr>
          <w:b w:val="0"/>
          <w:sz w:val="28"/>
          <w:szCs w:val="28"/>
        </w:rPr>
        <w:t xml:space="preserve">В соответствии с Перечнем главных администраторов доходов районного бюджета, утвержденного Решением </w:t>
      </w:r>
      <w:proofErr w:type="spellStart"/>
      <w:r w:rsidR="00E32A47" w:rsidRPr="00DE4E24">
        <w:rPr>
          <w:b w:val="0"/>
          <w:sz w:val="28"/>
          <w:szCs w:val="28"/>
        </w:rPr>
        <w:t>Котельничской</w:t>
      </w:r>
      <w:proofErr w:type="spellEnd"/>
      <w:r w:rsidR="00E32A47" w:rsidRPr="00DE4E24">
        <w:rPr>
          <w:b w:val="0"/>
          <w:sz w:val="28"/>
          <w:szCs w:val="28"/>
        </w:rPr>
        <w:t xml:space="preserve"> районной Думы от 15.12.2015№361 и Решением </w:t>
      </w:r>
      <w:proofErr w:type="spellStart"/>
      <w:r w:rsidR="00E32A47" w:rsidRPr="00DE4E24">
        <w:rPr>
          <w:b w:val="0"/>
          <w:sz w:val="28"/>
          <w:szCs w:val="28"/>
        </w:rPr>
        <w:t>Котельничской</w:t>
      </w:r>
      <w:proofErr w:type="spellEnd"/>
      <w:r w:rsidR="00E32A47" w:rsidRPr="00DE4E24">
        <w:rPr>
          <w:b w:val="0"/>
          <w:sz w:val="28"/>
          <w:szCs w:val="28"/>
        </w:rPr>
        <w:t xml:space="preserve"> районной Думы от 19.12.2016 №56 главным администратором  доходов на 2016 и 2017 год, получаемых в виде арендной платы за земельные участки, являлась администрация </w:t>
      </w:r>
      <w:proofErr w:type="spellStart"/>
      <w:r w:rsidR="00E32A47" w:rsidRPr="00DE4E24">
        <w:rPr>
          <w:b w:val="0"/>
          <w:sz w:val="28"/>
          <w:szCs w:val="28"/>
        </w:rPr>
        <w:t>Котельничского</w:t>
      </w:r>
      <w:proofErr w:type="spellEnd"/>
      <w:r w:rsidR="00E32A47" w:rsidRPr="00DE4E24">
        <w:rPr>
          <w:b w:val="0"/>
          <w:sz w:val="28"/>
          <w:szCs w:val="28"/>
        </w:rPr>
        <w:t xml:space="preserve"> района Кировской области. </w:t>
      </w:r>
    </w:p>
    <w:p w:rsidR="00E32A47" w:rsidRDefault="00E32A47" w:rsidP="00E32A47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Полномочия по администрированию доходов местного бюджета закреплены в Положении об отделе по управлению муниципальным имуществом и земельными ресурсами администрации </w:t>
      </w:r>
      <w:proofErr w:type="spellStart"/>
      <w:r>
        <w:rPr>
          <w:b w:val="0"/>
          <w:szCs w:val="28"/>
          <w:u w:val="none"/>
        </w:rPr>
        <w:t>Котельничского</w:t>
      </w:r>
      <w:proofErr w:type="spellEnd"/>
      <w:r>
        <w:rPr>
          <w:b w:val="0"/>
          <w:szCs w:val="28"/>
          <w:u w:val="none"/>
        </w:rPr>
        <w:t xml:space="preserve"> района Кировской области», утвержденного постановлением администрации </w:t>
      </w:r>
      <w:proofErr w:type="spellStart"/>
      <w:r>
        <w:rPr>
          <w:b w:val="0"/>
          <w:szCs w:val="28"/>
          <w:u w:val="none"/>
        </w:rPr>
        <w:t>Котельничского</w:t>
      </w:r>
      <w:proofErr w:type="spellEnd"/>
      <w:r>
        <w:rPr>
          <w:b w:val="0"/>
          <w:szCs w:val="28"/>
          <w:u w:val="none"/>
        </w:rPr>
        <w:t xml:space="preserve"> района Кировской области от 05.08.2016 №388. </w:t>
      </w:r>
    </w:p>
    <w:p w:rsidR="00E32A47" w:rsidRDefault="00E32A47" w:rsidP="00E32A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1218"/>
        <w:gridCol w:w="1204"/>
        <w:gridCol w:w="996"/>
        <w:gridCol w:w="1067"/>
        <w:gridCol w:w="1158"/>
        <w:gridCol w:w="902"/>
      </w:tblGrid>
      <w:tr w:rsidR="00E32A47" w:rsidTr="00E32A47">
        <w:trPr>
          <w:trHeight w:val="26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2017/ 2016</w:t>
            </w:r>
          </w:p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на 2018 год</w:t>
            </w:r>
          </w:p>
        </w:tc>
      </w:tr>
      <w:tr w:rsidR="00E32A47" w:rsidTr="00E32A47">
        <w:trPr>
          <w:trHeight w:val="144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47" w:rsidTr="00E32A47">
        <w:trPr>
          <w:trHeight w:val="50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7" w:rsidRPr="00DE4E24" w:rsidRDefault="00E32A47" w:rsidP="00DE4E2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DE4E24">
              <w:rPr>
                <w:b w:val="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E32A47" w:rsidRDefault="00E32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1722,0</w:t>
            </w:r>
          </w:p>
        </w:tc>
      </w:tr>
      <w:tr w:rsidR="00E32A47" w:rsidTr="00E32A47">
        <w:trPr>
          <w:trHeight w:val="28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1722,0</w:t>
            </w:r>
          </w:p>
        </w:tc>
      </w:tr>
    </w:tbl>
    <w:p w:rsidR="00E32A47" w:rsidRDefault="00E32A47" w:rsidP="00E32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аренды земельных участков в 2017 году увеличились по сравнению с 2016 годом на 14 процентов и составили 2090,3 тыс. рублей.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Плановые назначения на 2018 год занижены по сравнению с фактическими поступлениями 2017 года, 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списке недоимщиков по арендной плате за землю годовой размер начисленной арендной платы составляет 1 944 942,24 рублей.</w:t>
      </w:r>
    </w:p>
    <w:p w:rsidR="00E32A47" w:rsidRDefault="00E32A47" w:rsidP="00E32A4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договоры аренды земельных участков:</w:t>
      </w:r>
    </w:p>
    <w:p w:rsidR="00E32A47" w:rsidRDefault="00E32A47" w:rsidP="00E32A47">
      <w:pPr>
        <w:ind w:left="3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213"/>
        <w:gridCol w:w="1212"/>
        <w:gridCol w:w="1483"/>
        <w:gridCol w:w="1319"/>
        <w:gridCol w:w="1418"/>
        <w:gridCol w:w="1048"/>
      </w:tblGrid>
      <w:tr w:rsidR="00E32A47" w:rsidTr="00E32A47">
        <w:trPr>
          <w:trHeight w:val="12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</w:t>
            </w:r>
          </w:p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</w:p>
        </w:tc>
      </w:tr>
      <w:tr w:rsidR="00E32A47" w:rsidTr="00E32A47">
        <w:trPr>
          <w:trHeight w:val="1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годовой арендной платы,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E32A47" w:rsidTr="00E32A47">
        <w:trPr>
          <w:trHeight w:val="1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47" w:rsidTr="00E32A47">
        <w:trPr>
          <w:trHeight w:val="18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01.01.2016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105407,1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103419,0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1988,1</w:t>
            </w:r>
          </w:p>
        </w:tc>
      </w:tr>
      <w:tr w:rsidR="00E32A47" w:rsidTr="00E32A47">
        <w:trPr>
          <w:trHeight w:val="179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733,9</w:t>
            </w: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47" w:rsidTr="00E32A47">
        <w:trPr>
          <w:trHeight w:val="36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01.01.2017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105467,0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103420,1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2046,9</w:t>
            </w:r>
          </w:p>
        </w:tc>
      </w:tr>
      <w:tr w:rsidR="00E32A47" w:rsidTr="00E32A47">
        <w:trPr>
          <w:trHeight w:val="179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2161,3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844,9</w:t>
            </w: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47" w:rsidTr="00E32A47">
        <w:trPr>
          <w:trHeight w:val="179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01.01.2018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5357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105497,4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103417,5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2079,9</w:t>
            </w:r>
          </w:p>
        </w:tc>
      </w:tr>
      <w:tr w:rsidR="00E32A47" w:rsidTr="00E32A47">
        <w:trPr>
          <w:trHeight w:val="179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A47" w:rsidRDefault="00E32A47" w:rsidP="00DE4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предоставленные в аренду по состоянию на 01.01.2017 года и 01.01.2018 года:                                                                                  </w:t>
      </w:r>
    </w:p>
    <w:p w:rsidR="00E32A47" w:rsidRDefault="00E32A47" w:rsidP="00E32A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003"/>
        <w:gridCol w:w="677"/>
        <w:gridCol w:w="677"/>
        <w:gridCol w:w="847"/>
        <w:gridCol w:w="1186"/>
        <w:gridCol w:w="677"/>
        <w:gridCol w:w="677"/>
        <w:gridCol w:w="792"/>
        <w:gridCol w:w="838"/>
        <w:gridCol w:w="709"/>
      </w:tblGrid>
      <w:tr w:rsidR="00E32A47" w:rsidTr="00DE4E24">
        <w:trPr>
          <w:trHeight w:val="2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 w:rsidP="00DE4E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01.01.2017 года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01.01.2018 года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за год</w:t>
            </w:r>
          </w:p>
        </w:tc>
      </w:tr>
      <w:tr w:rsidR="00E32A47" w:rsidTr="00E32A47">
        <w:trPr>
          <w:trHeight w:val="1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</w:tcPr>
          <w:p w:rsidR="00E32A47" w:rsidRDefault="00E32A47">
            <w:pPr>
              <w:ind w:left="-135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  к общей площади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%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общему кол-ву договоров</w:t>
            </w:r>
          </w:p>
        </w:tc>
        <w:tc>
          <w:tcPr>
            <w:tcW w:w="1185" w:type="dxa"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общей площади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Default="00E32A47">
            <w:pPr>
              <w:ind w:left="-135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      к общему кол-ву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дог-ов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</w:tr>
      <w:tr w:rsidR="00E32A47" w:rsidTr="00E32A4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1970,9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1979,9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5091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+57</w:t>
            </w:r>
          </w:p>
        </w:tc>
      </w:tr>
      <w:tr w:rsidR="00E32A47" w:rsidTr="00E32A47">
        <w:trPr>
          <w:trHeight w:val="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жилищное строительство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E32A47" w:rsidTr="00E32A47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цели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102470,7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103490,1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+19,4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E32A47" w:rsidTr="00E32A47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b/>
                <w:sz w:val="24"/>
                <w:szCs w:val="24"/>
              </w:rPr>
              <w:t>105467,0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b/>
                <w:sz w:val="24"/>
                <w:szCs w:val="24"/>
              </w:rPr>
              <w:t>5569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b/>
                <w:sz w:val="24"/>
                <w:szCs w:val="24"/>
              </w:rPr>
              <w:t>105497,4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b/>
                <w:sz w:val="24"/>
                <w:szCs w:val="24"/>
              </w:rPr>
              <w:t>5655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auto"/>
            </w:tcBorders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b/>
                <w:sz w:val="24"/>
                <w:szCs w:val="24"/>
              </w:rPr>
              <w:t>+30,4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Pr="00DE4E24" w:rsidRDefault="00E32A47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24">
              <w:rPr>
                <w:rFonts w:ascii="Times New Roman" w:hAnsi="Times New Roman" w:cs="Times New Roman"/>
                <w:b/>
                <w:sz w:val="24"/>
                <w:szCs w:val="24"/>
              </w:rPr>
              <w:t>+86</w:t>
            </w:r>
          </w:p>
        </w:tc>
      </w:tr>
    </w:tbl>
    <w:p w:rsidR="00E32A47" w:rsidRDefault="00E32A47" w:rsidP="00E32A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2A47" w:rsidRDefault="00E32A47" w:rsidP="00E32A47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За 2017 год количество договоров аренды земельных участков увеличилось на 86 и достигло 5655, площадь земельных участков, предоставленных в аренду на 30,4 га. </w:t>
      </w:r>
    </w:p>
    <w:p w:rsidR="00E32A47" w:rsidRDefault="00E32A47" w:rsidP="00E32A47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По состоянию на 01.01.2018 года в аренде находится 105497,4 га, в том числе для ведения личного подсобного хозяйства 1979,9 га, для индивидуального жилищного строительства 27,4 га, для прочих целей -103490,1 га.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A47" w:rsidRDefault="00E32A47" w:rsidP="00E32A47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Годовая арендная плата составляет 1944,9 тыс</w:t>
      </w:r>
      <w:proofErr w:type="gramStart"/>
      <w:r>
        <w:rPr>
          <w:b w:val="0"/>
          <w:szCs w:val="28"/>
          <w:u w:val="none"/>
        </w:rPr>
        <w:t>.р</w:t>
      </w:r>
      <w:proofErr w:type="gramEnd"/>
      <w:r>
        <w:rPr>
          <w:b w:val="0"/>
          <w:szCs w:val="28"/>
          <w:u w:val="none"/>
        </w:rPr>
        <w:t xml:space="preserve">ублей. </w:t>
      </w:r>
    </w:p>
    <w:p w:rsidR="00E32A47" w:rsidRDefault="00E32A47" w:rsidP="00E32A47">
      <w:pPr>
        <w:pStyle w:val="1"/>
        <w:rPr>
          <w:b w:val="0"/>
          <w:szCs w:val="28"/>
          <w:u w:val="none"/>
        </w:rPr>
      </w:pPr>
    </w:p>
    <w:p w:rsidR="00E32A47" w:rsidRDefault="00E32A47" w:rsidP="00E32A47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Проведена выборочная проверка </w:t>
      </w:r>
      <w:proofErr w:type="gramStart"/>
      <w:r>
        <w:rPr>
          <w:b w:val="0"/>
          <w:szCs w:val="28"/>
          <w:u w:val="none"/>
        </w:rPr>
        <w:t>правильности заключения договоров аренды земельных участков</w:t>
      </w:r>
      <w:proofErr w:type="gramEnd"/>
      <w:r>
        <w:rPr>
          <w:b w:val="0"/>
          <w:szCs w:val="28"/>
          <w:u w:val="none"/>
        </w:rPr>
        <w:t xml:space="preserve">. </w:t>
      </w:r>
    </w:p>
    <w:p w:rsidR="00E32A47" w:rsidRPr="00DE4E24" w:rsidRDefault="00E32A47" w:rsidP="00DE4E24">
      <w:pPr>
        <w:pStyle w:val="1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За 2016 год проверке представлено 40 договоров, за 2017 год 29 договоров. </w:t>
      </w:r>
    </w:p>
    <w:p w:rsidR="00E32A47" w:rsidRPr="00DE4E24" w:rsidRDefault="00E32A47" w:rsidP="00DE4E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DE4E24">
        <w:rPr>
          <w:rFonts w:ascii="Times New Roman" w:hAnsi="Times New Roman" w:cs="Times New Roman"/>
          <w:sz w:val="28"/>
          <w:szCs w:val="28"/>
        </w:rPr>
        <w:t>при оформлении договоров аренды.</w:t>
      </w:r>
    </w:p>
    <w:p w:rsidR="00E32A47" w:rsidRDefault="00E32A47" w:rsidP="00E32A47">
      <w:pPr>
        <w:pStyle w:val="a4"/>
        <w:ind w:firstLine="567"/>
        <w:jc w:val="both"/>
        <w:rPr>
          <w:rStyle w:val="ab"/>
        </w:rPr>
      </w:pPr>
      <w:r>
        <w:rPr>
          <w:rStyle w:val="ab"/>
          <w:sz w:val="28"/>
          <w:szCs w:val="28"/>
        </w:rPr>
        <w:t xml:space="preserve">Задолженность по арендным платежам в разрезе групп арендаторов земельных участков по состоянию на 01.01.2017 года и 01.01.2018 года представлена в таблице.       </w:t>
      </w:r>
    </w:p>
    <w:p w:rsidR="00E32A47" w:rsidRDefault="00E32A47" w:rsidP="00E32A47">
      <w:pPr>
        <w:pStyle w:val="a4"/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1608"/>
        <w:gridCol w:w="1600"/>
        <w:gridCol w:w="1556"/>
        <w:gridCol w:w="1736"/>
      </w:tblGrid>
      <w:tr w:rsidR="00E32A47" w:rsidTr="00E32A47">
        <w:trPr>
          <w:trHeight w:val="397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Группы арендаторов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 xml:space="preserve">Задолженность по арендной плате по состоянию </w:t>
            </w:r>
            <w:proofErr w:type="gramStart"/>
            <w:r>
              <w:rPr>
                <w:rStyle w:val="ab"/>
                <w:sz w:val="28"/>
                <w:szCs w:val="28"/>
                <w:lang w:eastAsia="en-US"/>
              </w:rPr>
              <w:t>на</w:t>
            </w:r>
            <w:proofErr w:type="gramEnd"/>
          </w:p>
          <w:p w:rsidR="00E32A47" w:rsidRDefault="00E32A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Отклонение</w:t>
            </w:r>
          </w:p>
        </w:tc>
      </w:tr>
      <w:tr w:rsidR="00E32A47" w:rsidTr="00E32A47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47" w:rsidRDefault="00E32A47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%</w:t>
            </w:r>
          </w:p>
        </w:tc>
      </w:tr>
      <w:tr w:rsidR="00E32A47" w:rsidTr="00E32A47">
        <w:trPr>
          <w:trHeight w:val="34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330871,38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332151,58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1280,20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0,4%</w:t>
            </w:r>
          </w:p>
        </w:tc>
      </w:tr>
      <w:tr w:rsidR="00E32A47" w:rsidTr="00E32A47">
        <w:trPr>
          <w:trHeight w:val="65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67158,48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80188,03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13029,55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19,4 %</w:t>
            </w:r>
          </w:p>
        </w:tc>
      </w:tr>
      <w:tr w:rsidR="00E32A47" w:rsidTr="00E32A47">
        <w:trPr>
          <w:trHeight w:val="22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398029,86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412339,61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right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14309,75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47" w:rsidRDefault="00E32A47">
            <w:pPr>
              <w:pStyle w:val="a3"/>
              <w:spacing w:line="276" w:lineRule="auto"/>
              <w:jc w:val="center"/>
              <w:rPr>
                <w:rStyle w:val="ab"/>
                <w:b w:val="0"/>
                <w:sz w:val="28"/>
                <w:szCs w:val="28"/>
                <w:lang w:eastAsia="en-US"/>
              </w:rPr>
            </w:pPr>
            <w:r>
              <w:rPr>
                <w:rStyle w:val="ab"/>
                <w:sz w:val="28"/>
                <w:szCs w:val="28"/>
                <w:lang w:eastAsia="en-US"/>
              </w:rPr>
              <w:t>3,6 %</w:t>
            </w:r>
          </w:p>
        </w:tc>
      </w:tr>
    </w:tbl>
    <w:p w:rsidR="00E32A47" w:rsidRDefault="00E32A47" w:rsidP="00E32A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2017 год задолженность по арендным платежам земельных участков в сравнении с 2016 годом увеличилась на 14309,75 рублей или на 3,6 %, в том числе за счёт увеличения задолженности: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арендаторов земельных участков, находящихся в аренде у юридических лиц  на 1280,20 рублей или на 0,4%;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арендаторов земельных участков, находящихся в аренде у физических лиц  на 13029,55 рублей или на 19,4%.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ходе проверки установлено не соответствие количества договоров аренды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реестре договоров с количеством арендаторов в списке недоимщиков по арендной плате за землю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выборочной сверке данных администрации района с данными сельских поселений, путем запроса информации у  специалистов администраций сельских поселений, выявлены расхождения в суммах задолженности по физическим лицам - арендаторам земельных участков. </w:t>
      </w:r>
    </w:p>
    <w:p w:rsidR="00E32A47" w:rsidRDefault="00E32A47" w:rsidP="00E32A47">
      <w:pPr>
        <w:shd w:val="clear" w:color="auto" w:fill="FFFFFF"/>
        <w:spacing w:before="120"/>
        <w:ind w:right="-1" w:firstLine="567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 xml:space="preserve">  В ходе проверки установлены расхождения данных годового бухгалтерского отчета с данными списка недоимщиков по арендной плате за землю, представленного Отделом.  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Договоры аренды земельных участков, заключенные в сельских поселениях до 2003 года, не переданы в 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 xml:space="preserve">, в результате чего Отдел не располагает полной достоверной информацией об арендаторах земельных участков.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за земельные участки, предоставленные в аренду до 2003 года,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начисляется и оплачивается в сельских поселениях.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 стороны Отдела отсутствует необходимый контроль над арендной платой, что приводит к получению и учету недостоверной информации по арендным платежам,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следовательно влияет на качество поступления доходов в бюджет.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ведется претензионная - исковая работа по взысканию задолженности по арендной плате за землю: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направлено 128 претензий на сумму 337059 рублей, в результате взыскано 307867 рублей; направлено 22 судебных иска на сумму 232206 рублей, в результате погашена задолженность в сумме 57259 рублей.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направлено 145 претензий на сумму 441583 рублей, в результате взыскано 209977 рублей;  направлено 11 судебных исков на сумму 76912 рублей, в результате погашена задолженность в сумме 47115 рублей.</w:t>
      </w:r>
    </w:p>
    <w:p w:rsidR="00E32A47" w:rsidRDefault="00E32A47" w:rsidP="00E32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Учет договоров аренды земельных участков ведется Отделом в журнале регистрации договоров аренды земельных участков и в реестре договоров в  произвольной форме в программе «</w:t>
      </w:r>
      <w:proofErr w:type="spellStart"/>
      <w:r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Microsoft</w:t>
      </w:r>
      <w:proofErr w:type="spellEnd"/>
      <w:r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, хотя для этих целей приобретен программный комплекс «БАРС-АРЕНДА».  </w:t>
      </w:r>
    </w:p>
    <w:p w:rsidR="00E32A47" w:rsidRDefault="00E32A47" w:rsidP="00E32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по аренде земельных участков в программный комплекс «БАРС-АРЕНДА» занесены не в полном объеме, своевременно не актуализируются.                  </w:t>
      </w:r>
    </w:p>
    <w:p w:rsidR="00E32A47" w:rsidRDefault="00E32A47" w:rsidP="00E32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Программный комплекс «БАРС-АРЕНДА», используемый администрацией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для учета договоров аренды земельных участков и начисления арендной платы, не обеспечивает полного и достоверного учета по причине неэффективной организации  работы в данном программном комплексе.</w:t>
      </w:r>
    </w:p>
    <w:p w:rsidR="00E32A47" w:rsidRDefault="00E32A47" w:rsidP="00E32A47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обслуживание программного комплекса «БАРС-АРЕНДА» за 2016 год составила 18600 рублей, за 2017 год составила 26500 рублей. </w:t>
      </w:r>
    </w:p>
    <w:p w:rsidR="00E32A47" w:rsidRDefault="00E32A47" w:rsidP="00E32A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 34 Бюджетного кодекса Российской Федерации принцип результативности и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Таким образом, расходование бюджетных средств на цели, не отвечающие потребностям, а именно на обслуживание  программного комплекса «БАРС-АРЕНДА», совершено с нарушением принципа эффективности использования бюджетных средств (статья 34 Бюджетного Кодекса РФ). То есть, </w:t>
      </w:r>
      <w:r>
        <w:rPr>
          <w:rFonts w:ascii="Times New Roman" w:hAnsi="Times New Roman" w:cs="Times New Roman"/>
          <w:i/>
          <w:sz w:val="28"/>
          <w:szCs w:val="28"/>
        </w:rPr>
        <w:t>израсходованы бюджетные средства без достижения наилучшего результата с использованием определенного бюджетом объема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умме 45100 рублей. </w:t>
      </w:r>
    </w:p>
    <w:p w:rsidR="00E32A47" w:rsidRDefault="00E32A47" w:rsidP="004A21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ходе проверки установлено 21 нарушение, из них 1 финансовое нарушение на сумму 223 тыс. рублей. В том числе:</w:t>
      </w:r>
    </w:p>
    <w:p w:rsidR="00E32A47" w:rsidRDefault="00E32A47" w:rsidP="00E32A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 Прочие финансовые нарушения, в т.ч.                                    </w:t>
      </w:r>
    </w:p>
    <w:p w:rsidR="00E32A47" w:rsidRDefault="00E32A47" w:rsidP="00E32A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Плановые назначения на 2018 год по доходам</w:t>
      </w:r>
    </w:p>
    <w:p w:rsidR="00E32A47" w:rsidRDefault="00E32A47" w:rsidP="00E32A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арендной платы занижены по сравнению </w:t>
      </w:r>
      <w:proofErr w:type="gramEnd"/>
    </w:p>
    <w:p w:rsidR="00E32A47" w:rsidRDefault="00E32A47" w:rsidP="00E32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фактическими поступлениями 2017 года                                 223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</w:t>
      </w:r>
    </w:p>
    <w:p w:rsidR="00E32A47" w:rsidRDefault="00E32A47" w:rsidP="00E32A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Неэффективное использование бюджетных средств             45,1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E32A47" w:rsidRDefault="00E32A47" w:rsidP="00E32A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A47" w:rsidRDefault="00471CF4" w:rsidP="00471C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Направлен</w:t>
      </w:r>
      <w:r w:rsidR="00E32A47">
        <w:rPr>
          <w:rFonts w:ascii="Times New Roman" w:hAnsi="Times New Roman"/>
          <w:sz w:val="28"/>
          <w:szCs w:val="28"/>
        </w:rPr>
        <w:t xml:space="preserve"> отчет о результатах контрольного мероприятия Председателю </w:t>
      </w:r>
      <w:proofErr w:type="spellStart"/>
      <w:r w:rsidR="00E32A47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E32A47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E32A47" w:rsidRDefault="00146BFE" w:rsidP="00471CF4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1CF4">
        <w:rPr>
          <w:rFonts w:ascii="Times New Roman" w:hAnsi="Times New Roman"/>
          <w:sz w:val="28"/>
          <w:szCs w:val="28"/>
        </w:rPr>
        <w:t>Направлено</w:t>
      </w:r>
      <w:r w:rsidR="00E32A47">
        <w:rPr>
          <w:rFonts w:ascii="Times New Roman" w:hAnsi="Times New Roman"/>
          <w:sz w:val="28"/>
          <w:szCs w:val="28"/>
        </w:rPr>
        <w:t xml:space="preserve"> представление в администрацию </w:t>
      </w:r>
      <w:proofErr w:type="spellStart"/>
      <w:r w:rsidR="00E32A47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E32A47">
        <w:rPr>
          <w:rFonts w:ascii="Times New Roman" w:hAnsi="Times New Roman"/>
          <w:sz w:val="28"/>
          <w:szCs w:val="28"/>
        </w:rPr>
        <w:t xml:space="preserve"> района.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7A6B"/>
    <w:multiLevelType w:val="hybridMultilevel"/>
    <w:tmpl w:val="10E46642"/>
    <w:lvl w:ilvl="0" w:tplc="500AFB08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A47"/>
    <w:rsid w:val="00146BFE"/>
    <w:rsid w:val="00471CF4"/>
    <w:rsid w:val="004965BF"/>
    <w:rsid w:val="004A21C1"/>
    <w:rsid w:val="00C37E6E"/>
    <w:rsid w:val="00DE4E24"/>
    <w:rsid w:val="00E3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47"/>
  </w:style>
  <w:style w:type="paragraph" w:styleId="1">
    <w:name w:val="heading 1"/>
    <w:basedOn w:val="a"/>
    <w:next w:val="a"/>
    <w:link w:val="10"/>
    <w:qFormat/>
    <w:rsid w:val="00E32A4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A4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unhideWhenUsed/>
    <w:rsid w:val="00E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2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E32A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32A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32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basedOn w:val="a"/>
    <w:uiPriority w:val="1"/>
    <w:qFormat/>
    <w:rsid w:val="00E32A4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E32A47"/>
    <w:pPr>
      <w:ind w:left="720"/>
      <w:contextualSpacing/>
    </w:pPr>
  </w:style>
  <w:style w:type="paragraph" w:customStyle="1" w:styleId="ConsPlusNormal">
    <w:name w:val="ConsPlusNormal"/>
    <w:rsid w:val="00E32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32A47"/>
  </w:style>
  <w:style w:type="table" w:styleId="aa">
    <w:name w:val="Table Grid"/>
    <w:basedOn w:val="a1"/>
    <w:uiPriority w:val="59"/>
    <w:rsid w:val="00E3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E32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2018-10-31T08:35:00Z</dcterms:created>
  <dcterms:modified xsi:type="dcterms:W3CDTF">2018-10-31T11:23:00Z</dcterms:modified>
</cp:coreProperties>
</file>